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336" w:firstLineChars="1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附件3：</w:t>
      </w:r>
    </w:p>
    <w:p>
      <w:pPr>
        <w:wordWrap w:val="0"/>
        <w:ind w:firstLine="2024" w:firstLineChars="600"/>
        <w:rPr>
          <w:rFonts w:ascii="黑体" w:hAnsi="黑体" w:eastAsia="黑体" w:cs="宋体"/>
          <w:b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用人单位进校招聘参会流程</w:t>
      </w:r>
    </w:p>
    <w:bookmarkEnd w:id="0"/>
    <w:p>
      <w:pPr>
        <w:widowControl/>
        <w:shd w:val="clear" w:color="auto" w:fill="FFFFFF"/>
        <w:wordWrap w:val="0"/>
        <w:ind w:firstLine="675" w:firstLineChars="200"/>
        <w:rPr>
          <w:rFonts w:ascii="仿宋_GB2312" w:hAnsi="Microsoft YaHei UI" w:eastAsia="仿宋_GB2312" w:cs="宋体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b/>
          <w:bCs/>
          <w:color w:val="333333"/>
          <w:spacing w:val="8"/>
          <w:kern w:val="0"/>
          <w:sz w:val="32"/>
          <w:szCs w:val="32"/>
        </w:rPr>
        <w:t>1.网上报名</w:t>
      </w:r>
    </w:p>
    <w:p>
      <w:pPr>
        <w:wordWrap w:val="0"/>
        <w:ind w:firstLine="672" w:firstLineChars="200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t>登陆淮北师范大学就业服务云平台（</w:t>
      </w:r>
      <w:r>
        <w:fldChar w:fldCharType="begin"/>
      </w:r>
      <w:r>
        <w:instrText xml:space="preserve"> HYPERLINK "https://yun.ahbys.com/Company/login.aspx" </w:instrText>
      </w:r>
      <w:r>
        <w:fldChar w:fldCharType="separate"/>
      </w:r>
      <w:r>
        <w:rPr>
          <w:rStyle w:val="4"/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https://yun.ahbys.com/Company/login.aspx</w:t>
      </w:r>
      <w:r>
        <w:rPr>
          <w:rStyle w:val="4"/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fldChar w:fldCharType="end"/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t>）</w:t>
      </w:r>
      <w:r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t>进行网上注册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t xml:space="preserve">（已注册可直接登录），在高校列表中选择“淮北师范大学”进行申请；审核通过后，选择“就业市场报名”进行网上报名。         </w:t>
      </w:r>
      <w:r>
        <w:rPr>
          <w:rFonts w:hint="eastAsia" w:ascii="仿宋_GB2312" w:hAnsi="Microsoft YaHei UI" w:eastAsia="仿宋_GB2312" w:cs="宋体"/>
          <w:b/>
          <w:bCs/>
          <w:color w:val="333333"/>
          <w:spacing w:val="8"/>
          <w:kern w:val="0"/>
          <w:sz w:val="32"/>
          <w:szCs w:val="32"/>
        </w:rPr>
        <w:t>2.初审确认</w:t>
      </w:r>
    </w:p>
    <w:p>
      <w:pPr>
        <w:wordWrap w:val="0"/>
        <w:spacing w:line="360" w:lineRule="auto"/>
        <w:ind w:firstLine="695" w:firstLineChars="207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每场校园双选会预设展位30个，学校将根据网上报名先后情况</w:t>
      </w: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t>，结合用人单位规模、历年录用学校毕业生情况确定参会单位，被确认参会的单位届时将收到确认短信。</w:t>
      </w:r>
    </w:p>
    <w:p>
      <w:pPr>
        <w:wordWrap w:val="0"/>
        <w:spacing w:line="360" w:lineRule="auto"/>
        <w:ind w:firstLine="698" w:firstLineChars="207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b/>
          <w:bCs/>
          <w:color w:val="333333"/>
          <w:spacing w:val="8"/>
          <w:kern w:val="0"/>
          <w:sz w:val="32"/>
          <w:szCs w:val="32"/>
        </w:rPr>
        <w:t>3.参会</w:t>
      </w:r>
    </w:p>
    <w:p>
      <w:pPr>
        <w:wordWrap w:val="0"/>
        <w:spacing w:line="360" w:lineRule="auto"/>
        <w:ind w:firstLine="695" w:firstLineChars="207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t>请用人单位当日场次携带加盖公章的纸质版“介绍信”有序进场，并到服务台签到。如需在双选会当日下午举行专场宣讲会、笔试或面试，可在服务台现场预约。</w:t>
      </w:r>
    </w:p>
    <w:p>
      <w:pPr>
        <w:widowControl/>
        <w:shd w:val="clear" w:color="auto" w:fill="FFFFFF"/>
        <w:spacing w:after="90"/>
        <w:ind w:firstLine="480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after="90"/>
        <w:ind w:firstLine="480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after="90"/>
        <w:ind w:firstLine="480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after="90"/>
        <w:ind w:firstLine="480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2021-03-26T01:58:14Z</dcterms:created>
  <dc:creator>葛婕</dc:creator>
  <cp:lastModifiedBy>葛婕</cp:lastModifiedBy>
  <dcterms:modified xsi:type="dcterms:W3CDTF">2021-03-26T01:58:20Z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