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38" w:rsidRPr="00876438" w:rsidRDefault="00876438" w:rsidP="00876438">
      <w:pPr>
        <w:jc w:val="center"/>
        <w:rPr>
          <w:rFonts w:ascii="方正小标宋简体" w:eastAsia="方正小标宋简体" w:hint="eastAsia"/>
          <w:sz w:val="44"/>
          <w:szCs w:val="44"/>
        </w:rPr>
      </w:pPr>
      <w:r w:rsidRPr="00876438">
        <w:rPr>
          <w:rFonts w:ascii="方正小标宋简体" w:eastAsia="方正小标宋简体" w:hint="eastAsia"/>
          <w:sz w:val="44"/>
          <w:szCs w:val="44"/>
        </w:rPr>
        <w:t>安徽省纪委监委公开通报七起违反中央八项规定精神典型问题</w:t>
      </w:r>
    </w:p>
    <w:p w:rsidR="00876438" w:rsidRPr="00876438" w:rsidRDefault="00876438" w:rsidP="00876438">
      <w:pPr>
        <w:ind w:firstLineChars="200" w:firstLine="640"/>
        <w:rPr>
          <w:rFonts w:ascii="仿宋_GB2312" w:eastAsia="仿宋_GB2312" w:hint="eastAsia"/>
          <w:sz w:val="32"/>
          <w:szCs w:val="32"/>
        </w:rPr>
      </w:pPr>
      <w:r w:rsidRPr="00876438">
        <w:rPr>
          <w:rFonts w:ascii="仿宋_GB2312" w:eastAsia="仿宋_GB2312" w:hint="eastAsia"/>
          <w:sz w:val="32"/>
          <w:szCs w:val="32"/>
        </w:rPr>
        <w:t>元旦春节将至，为进一步严明纪律，持续释放全面从严、一严到底的强烈信号，安徽省纪委监委公开通报7起违反中央八项规定精神典型问题。具体如下：</w:t>
      </w:r>
    </w:p>
    <w:p w:rsidR="00876438" w:rsidRPr="00876438" w:rsidRDefault="00876438" w:rsidP="00876438">
      <w:pPr>
        <w:ind w:firstLineChars="200" w:firstLine="643"/>
        <w:rPr>
          <w:rFonts w:ascii="仿宋_GB2312" w:eastAsia="仿宋_GB2312" w:hint="eastAsia"/>
          <w:sz w:val="32"/>
          <w:szCs w:val="32"/>
        </w:rPr>
      </w:pPr>
      <w:r w:rsidRPr="00C47689">
        <w:rPr>
          <w:rFonts w:ascii="仿宋_GB2312" w:eastAsia="仿宋_GB2312" w:hint="eastAsia"/>
          <w:b/>
          <w:sz w:val="32"/>
          <w:szCs w:val="32"/>
        </w:rPr>
        <w:t>省委政法委原政治部主任、一级巡视员朱学亮违规收受礼品、礼金、消费卡，接受可能影响公正执行公务的宴请和旅游活动安排，违规借用车辆等问题。</w:t>
      </w:r>
      <w:r w:rsidRPr="00876438">
        <w:rPr>
          <w:rFonts w:ascii="仿宋_GB2312" w:eastAsia="仿宋_GB2312" w:hint="eastAsia"/>
          <w:sz w:val="32"/>
          <w:szCs w:val="32"/>
        </w:rPr>
        <w:t>2013年至2023年，朱学亮多次收受管理和服务对象所送礼金、消费卡和高档白酒等礼品；多次接受私营企业主安排的宴请，并饮用高档白酒；接受私营企业主安排赴外省游玩，相关费用均由私营企业主支付；长期无偿借用私营企业主提供的车辆。朱学亮还存在其他严重违纪违法问题，2024年10月，受到开除党籍处分；按规定取消其享受的待遇，涉嫌犯罪问题移送检察机关依法审查起诉。</w:t>
      </w:r>
    </w:p>
    <w:p w:rsidR="00876438" w:rsidRPr="00876438" w:rsidRDefault="00876438" w:rsidP="00876438">
      <w:pPr>
        <w:ind w:firstLineChars="200" w:firstLine="643"/>
        <w:rPr>
          <w:rFonts w:ascii="仿宋_GB2312" w:eastAsia="仿宋_GB2312" w:hint="eastAsia"/>
          <w:sz w:val="32"/>
          <w:szCs w:val="32"/>
        </w:rPr>
      </w:pPr>
      <w:r w:rsidRPr="00C47689">
        <w:rPr>
          <w:rFonts w:ascii="仿宋_GB2312" w:eastAsia="仿宋_GB2312" w:hint="eastAsia"/>
          <w:b/>
          <w:sz w:val="32"/>
          <w:szCs w:val="32"/>
        </w:rPr>
        <w:t>省投资集团控股有限公司原党委委员、副总经理于华伟违规收受礼品，接受可能影响公正执行公务的旅游活动安排等问题。</w:t>
      </w:r>
      <w:r w:rsidRPr="00876438">
        <w:rPr>
          <w:rFonts w:ascii="仿宋_GB2312" w:eastAsia="仿宋_GB2312" w:hint="eastAsia"/>
          <w:sz w:val="32"/>
          <w:szCs w:val="32"/>
        </w:rPr>
        <w:t>2018年至2023年，于华伟多次收受管理和服务对象所送高档烟酒、手机、玉器等礼品；接受私营企业主安排赴外省游玩，相关费用均由私营企业主支付。于华伟还存在其他严重违纪违法问题，2024年9月，受到开除党籍处分；</w:t>
      </w:r>
      <w:r w:rsidRPr="00876438">
        <w:rPr>
          <w:rFonts w:ascii="仿宋_GB2312" w:eastAsia="仿宋_GB2312" w:hint="eastAsia"/>
          <w:sz w:val="32"/>
          <w:szCs w:val="32"/>
        </w:rPr>
        <w:lastRenderedPageBreak/>
        <w:t>按规定取消其享受的待遇，涉嫌犯罪问题移送检察机关依法审查起诉。</w:t>
      </w:r>
    </w:p>
    <w:p w:rsidR="00876438" w:rsidRPr="00876438" w:rsidRDefault="00876438" w:rsidP="00876438">
      <w:pPr>
        <w:ind w:firstLineChars="200" w:firstLine="643"/>
        <w:rPr>
          <w:rFonts w:ascii="仿宋_GB2312" w:eastAsia="仿宋_GB2312" w:hint="eastAsia"/>
          <w:sz w:val="32"/>
          <w:szCs w:val="32"/>
        </w:rPr>
      </w:pPr>
      <w:r w:rsidRPr="00C47689">
        <w:rPr>
          <w:rFonts w:ascii="仿宋_GB2312" w:eastAsia="仿宋_GB2312" w:hint="eastAsia"/>
          <w:b/>
          <w:sz w:val="32"/>
          <w:szCs w:val="32"/>
        </w:rPr>
        <w:t>淮南市潘集区夹沟镇原人大主席高路违规收受礼品、礼金，接受可能影响公正执行公务的宴请等问题。</w:t>
      </w:r>
      <w:r w:rsidRPr="00876438">
        <w:rPr>
          <w:rFonts w:ascii="仿宋_GB2312" w:eastAsia="仿宋_GB2312" w:hint="eastAsia"/>
          <w:sz w:val="32"/>
          <w:szCs w:val="32"/>
        </w:rPr>
        <w:t>2022年至2024年，高路多次在春节等节日期间收受管理和服务对象所送礼金、购物卡和高档烟酒等礼品；多次接受私营企业主安排的宴请。高路还存在其他严重违纪违法问题，2024年6月，受到开除党籍、政务撤职处分。</w:t>
      </w:r>
    </w:p>
    <w:p w:rsidR="00876438" w:rsidRPr="00876438" w:rsidRDefault="00876438" w:rsidP="00876438">
      <w:pPr>
        <w:ind w:firstLineChars="200" w:firstLine="643"/>
        <w:rPr>
          <w:rFonts w:ascii="仿宋_GB2312" w:eastAsia="仿宋_GB2312" w:hint="eastAsia"/>
          <w:sz w:val="32"/>
          <w:szCs w:val="32"/>
        </w:rPr>
      </w:pPr>
      <w:r w:rsidRPr="00C47689">
        <w:rPr>
          <w:rFonts w:ascii="仿宋_GB2312" w:eastAsia="仿宋_GB2312" w:hint="eastAsia"/>
          <w:b/>
          <w:sz w:val="32"/>
          <w:szCs w:val="32"/>
        </w:rPr>
        <w:t>宣城宁国市开发区实验学校党支部委员、副校长马晓辉违规收受礼品，转嫁接待费用等问题。</w:t>
      </w:r>
      <w:r w:rsidRPr="00876438">
        <w:rPr>
          <w:rFonts w:ascii="仿宋_GB2312" w:eastAsia="仿宋_GB2312" w:hint="eastAsia"/>
          <w:sz w:val="32"/>
          <w:szCs w:val="32"/>
        </w:rPr>
        <w:t>2022年至2024年，马晓辉多次安排食堂承包商支付应由学校承担的接待费用。2024年春节，马晓辉收受食堂承包商所送白酒等礼品。2024年11月，马晓辉受到党内警告处分。</w:t>
      </w:r>
    </w:p>
    <w:p w:rsidR="00876438" w:rsidRPr="00876438" w:rsidRDefault="00876438" w:rsidP="00876438">
      <w:pPr>
        <w:ind w:firstLineChars="200" w:firstLine="643"/>
        <w:rPr>
          <w:rFonts w:ascii="仿宋_GB2312" w:eastAsia="仿宋_GB2312" w:hint="eastAsia"/>
          <w:sz w:val="32"/>
          <w:szCs w:val="32"/>
        </w:rPr>
      </w:pPr>
      <w:r w:rsidRPr="00C47689">
        <w:rPr>
          <w:rFonts w:ascii="仿宋_GB2312" w:eastAsia="仿宋_GB2312" w:hint="eastAsia"/>
          <w:b/>
          <w:sz w:val="32"/>
          <w:szCs w:val="32"/>
        </w:rPr>
        <w:t>蚌埠市固镇县农业农村局原副局长马开响工作履职不力、弄虚作假等问题。</w:t>
      </w:r>
      <w:r w:rsidRPr="00876438">
        <w:rPr>
          <w:rFonts w:ascii="仿宋_GB2312" w:eastAsia="仿宋_GB2312" w:hint="eastAsia"/>
          <w:sz w:val="32"/>
          <w:szCs w:val="32"/>
        </w:rPr>
        <w:t>2019年至2022年，马开响对辖区内高标准农田建设项目监管不力、审核把关不严，组织竣工验收时流于形式，导致多个项目存在施工量不足、偷工减料等影响工程质量问题。2023年4月，马开响为应付2022年度畜禽粪污资源化利用率达标考核，安排工作人员填报虚假数据虚增利用率。马开响还存在其他严重违纪违法问题，2024年11月，按规定取消其享受的待遇，涉嫌犯罪问题移送检察机关依法审查起诉。</w:t>
      </w:r>
    </w:p>
    <w:p w:rsidR="00876438" w:rsidRPr="00876438" w:rsidRDefault="00876438" w:rsidP="00876438">
      <w:pPr>
        <w:ind w:firstLineChars="200" w:firstLine="643"/>
        <w:rPr>
          <w:rFonts w:ascii="仿宋_GB2312" w:eastAsia="仿宋_GB2312" w:hint="eastAsia"/>
          <w:sz w:val="32"/>
          <w:szCs w:val="32"/>
        </w:rPr>
      </w:pPr>
      <w:r w:rsidRPr="00C47689">
        <w:rPr>
          <w:rFonts w:ascii="仿宋_GB2312" w:eastAsia="仿宋_GB2312" w:hint="eastAsia"/>
          <w:b/>
          <w:sz w:val="32"/>
          <w:szCs w:val="32"/>
        </w:rPr>
        <w:lastRenderedPageBreak/>
        <w:t>黄山市歙县璜田乡党委副书记吴立权工作履职不力、监管流于形式等问题。</w:t>
      </w:r>
      <w:r w:rsidRPr="00876438">
        <w:rPr>
          <w:rFonts w:ascii="仿宋_GB2312" w:eastAsia="仿宋_GB2312" w:hint="eastAsia"/>
          <w:sz w:val="32"/>
          <w:szCs w:val="32"/>
        </w:rPr>
        <w:t>2020年至2021年，吴立权在分管及具体负责脱贫攻坚与乡村振兴有效衔接有关项目施工时，日常监管责任落实不力，验收流于形式，未发现施工单位工程量不达标问题，验收时未按规定核减工程量，造成财政资金损失。2024年6月，吴立权受到党内严重警告处分。</w:t>
      </w:r>
    </w:p>
    <w:p w:rsidR="00876438" w:rsidRPr="00876438" w:rsidRDefault="00876438" w:rsidP="00876438">
      <w:pPr>
        <w:ind w:firstLineChars="200" w:firstLine="643"/>
        <w:rPr>
          <w:rFonts w:ascii="仿宋_GB2312" w:eastAsia="仿宋_GB2312" w:hint="eastAsia"/>
          <w:sz w:val="32"/>
          <w:szCs w:val="32"/>
        </w:rPr>
      </w:pPr>
      <w:bookmarkStart w:id="0" w:name="_GoBack"/>
      <w:r w:rsidRPr="00C47689">
        <w:rPr>
          <w:rFonts w:ascii="仿宋_GB2312" w:eastAsia="仿宋_GB2312" w:hint="eastAsia"/>
          <w:b/>
          <w:sz w:val="32"/>
          <w:szCs w:val="32"/>
        </w:rPr>
        <w:t>铜陵市枞阳经济开发区建设和生态环境局原局长田禾工作履职不力、审核把关不严等问题。</w:t>
      </w:r>
      <w:bookmarkEnd w:id="0"/>
      <w:r w:rsidRPr="00876438">
        <w:rPr>
          <w:rFonts w:ascii="仿宋_GB2312" w:eastAsia="仿宋_GB2312" w:hint="eastAsia"/>
          <w:sz w:val="32"/>
          <w:szCs w:val="32"/>
        </w:rPr>
        <w:t>2019年至2023年，田禾负责县经开区公租房工作期间，履职尽责不到位，未及时收回公租房租金；审核把关不严，未及时组织清理不符合入住公租房条件的住户，且存在公租房档案资料大量缺失等问题。田禾还存在其他违纪违法问题，2024年6月，受到留党察看二年、政务撤职处分。</w:t>
      </w:r>
    </w:p>
    <w:p w:rsidR="00876438" w:rsidRPr="00876438" w:rsidRDefault="00876438" w:rsidP="00876438">
      <w:pPr>
        <w:ind w:firstLineChars="200" w:firstLine="640"/>
        <w:rPr>
          <w:rFonts w:ascii="仿宋_GB2312" w:eastAsia="仿宋_GB2312" w:hint="eastAsia"/>
          <w:sz w:val="32"/>
          <w:szCs w:val="32"/>
        </w:rPr>
      </w:pPr>
      <w:r w:rsidRPr="00876438">
        <w:rPr>
          <w:rFonts w:ascii="仿宋_GB2312" w:eastAsia="仿宋_GB2312" w:hint="eastAsia"/>
          <w:sz w:val="32"/>
          <w:szCs w:val="32"/>
        </w:rPr>
        <w:t>省纪委监委指出，中央八项规定是我们党在新时代的徙木立信之举，是长期有效的铁规矩、硬杠杠，必须一以贯之落实，持续释放越往后越严的强烈信号。上述通报的问题既有享乐主义奢靡之风，又有形式主义官僚主义，是当前作风问题的突出表现，同我们党的性质宗旨和优良作风格格不入，严重损害党的形象、影响党的事业。广大党员干部要深刻汲取教训，切实把纪律规矩内化为政治自觉、思想自觉、行动自觉，把落实中央八项规定精神刻印在心、外化于行。</w:t>
      </w:r>
    </w:p>
    <w:p w:rsidR="00876438" w:rsidRPr="00876438" w:rsidRDefault="00876438" w:rsidP="00876438">
      <w:pPr>
        <w:rPr>
          <w:rFonts w:ascii="仿宋_GB2312" w:eastAsia="仿宋_GB2312" w:hint="eastAsia"/>
          <w:sz w:val="32"/>
          <w:szCs w:val="32"/>
        </w:rPr>
      </w:pPr>
    </w:p>
    <w:p w:rsidR="00876438" w:rsidRPr="00876438" w:rsidRDefault="00876438" w:rsidP="00876438">
      <w:pPr>
        <w:ind w:firstLineChars="200" w:firstLine="640"/>
        <w:rPr>
          <w:rFonts w:ascii="仿宋_GB2312" w:eastAsia="仿宋_GB2312" w:hint="eastAsia"/>
          <w:sz w:val="32"/>
          <w:szCs w:val="32"/>
        </w:rPr>
      </w:pPr>
      <w:r w:rsidRPr="00876438">
        <w:rPr>
          <w:rFonts w:ascii="仿宋_GB2312" w:eastAsia="仿宋_GB2312" w:hint="eastAsia"/>
          <w:sz w:val="32"/>
          <w:szCs w:val="32"/>
        </w:rPr>
        <w:lastRenderedPageBreak/>
        <w:t>省纪委监委强调，全省各级党组织要深入学习贯彻习近平总书记关于作风建设的重要论述和考察安徽重要讲话精神，切实扛起作风建设主体责任，保障中共中央办公厅、国务院办公厅《关于做好2025年元旦春节期间有关工作的通知》部署的各项任务，特别是正风肃纪有关要求不折不扣落实到位，持续巩固拓展主题教育成果，推进党纪学习教育常态化长效化，紧盯领导干部、新提拔干部、年轻干部等关键群体，紧盯“四风”问题隐形变异，从严教育管理监督，把严肃纪律作风要求传导给每一名同志、落实到每一项工作中。全省纪检监察机关要坚持用改革精神和严的标准管党治党，驰而不息正风肃纪反腐，狠刹享乐奢靡歪风，坚决纠治违规吃喝、违规收送礼品礼金、公款旅游等顽瘴痼疾；要不断健全防治形式主义、官僚主义制度机制，加强对《整治形式主义为基层减负若干规定》执行情况的监督检查，着力解决干部乱作为、不作为、不敢为、不善为问题，持续筑牢过紧日子思想，及时发现纠治违规建设楼堂馆所、奢华装修等行为，坚决防止“装修风”向基层蔓延；要一体推进不正之风和腐败问题同查同治，加大典型案例通报曝光力度，强化警示震慑，推动健全完善和刚性执行制度，不断提升作风治理效能；要持续深化整治群众身边不正之风和腐败问题，狠抓纠风治乱，着力铲除腐败滋生的土壤条件，为奋力谱写中国式现代化安徽篇章提供坚强作风保障。</w:t>
      </w:r>
    </w:p>
    <w:p w:rsidR="00876438" w:rsidRPr="00876438" w:rsidRDefault="00876438" w:rsidP="00876438">
      <w:pPr>
        <w:ind w:firstLineChars="200" w:firstLine="640"/>
        <w:rPr>
          <w:rFonts w:ascii="仿宋_GB2312" w:eastAsia="仿宋_GB2312" w:hint="eastAsia"/>
          <w:sz w:val="32"/>
          <w:szCs w:val="32"/>
        </w:rPr>
      </w:pPr>
      <w:r w:rsidRPr="00876438">
        <w:rPr>
          <w:rFonts w:ascii="仿宋_GB2312" w:eastAsia="仿宋_GB2312" w:hint="eastAsia"/>
          <w:sz w:val="32"/>
          <w:szCs w:val="32"/>
        </w:rPr>
        <w:lastRenderedPageBreak/>
        <w:t>元旦春节将至，全省纪检监察机关要认真落实中共中央纪委《关于做好2025年元旦春节期间正风肃纪工作的通知》，坚持和深化运用节点监督的有效经验做法，紧盯节日期间易发多发“四风”顽疾，打好教育提醒、通报曝光、明察暗访、严查快处、促改促治“组合拳”，确保节日期间风清气正，不断巩固发展良好政治生态。</w:t>
      </w:r>
    </w:p>
    <w:p w:rsidR="008F435F" w:rsidRPr="00876438" w:rsidRDefault="008F435F" w:rsidP="00876438">
      <w:pPr>
        <w:rPr>
          <w:rFonts w:ascii="仿宋_GB2312" w:eastAsia="仿宋_GB2312" w:hint="eastAsia"/>
          <w:sz w:val="32"/>
          <w:szCs w:val="32"/>
        </w:rPr>
      </w:pPr>
    </w:p>
    <w:sectPr w:rsidR="008F435F" w:rsidRPr="00876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911" w:rsidRDefault="004B7911" w:rsidP="00876438">
      <w:r>
        <w:separator/>
      </w:r>
    </w:p>
  </w:endnote>
  <w:endnote w:type="continuationSeparator" w:id="0">
    <w:p w:rsidR="004B7911" w:rsidRDefault="004B7911" w:rsidP="0087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911" w:rsidRDefault="004B7911" w:rsidP="00876438">
      <w:r>
        <w:separator/>
      </w:r>
    </w:p>
  </w:footnote>
  <w:footnote w:type="continuationSeparator" w:id="0">
    <w:p w:rsidR="004B7911" w:rsidRDefault="004B7911" w:rsidP="00876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84"/>
    <w:rsid w:val="00046284"/>
    <w:rsid w:val="004B7911"/>
    <w:rsid w:val="00876438"/>
    <w:rsid w:val="008F435F"/>
    <w:rsid w:val="00C4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66CE"/>
  <w15:chartTrackingRefBased/>
  <w15:docId w15:val="{576DCCBC-E766-4EFA-B498-DF39F446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6438"/>
    <w:rPr>
      <w:sz w:val="18"/>
      <w:szCs w:val="18"/>
    </w:rPr>
  </w:style>
  <w:style w:type="paragraph" w:styleId="a5">
    <w:name w:val="footer"/>
    <w:basedOn w:val="a"/>
    <w:link w:val="a6"/>
    <w:uiPriority w:val="99"/>
    <w:unhideWhenUsed/>
    <w:rsid w:val="00876438"/>
    <w:pPr>
      <w:tabs>
        <w:tab w:val="center" w:pos="4153"/>
        <w:tab w:val="right" w:pos="8306"/>
      </w:tabs>
      <w:snapToGrid w:val="0"/>
      <w:jc w:val="left"/>
    </w:pPr>
    <w:rPr>
      <w:sz w:val="18"/>
      <w:szCs w:val="18"/>
    </w:rPr>
  </w:style>
  <w:style w:type="character" w:customStyle="1" w:styleId="a6">
    <w:name w:val="页脚 字符"/>
    <w:basedOn w:val="a0"/>
    <w:link w:val="a5"/>
    <w:uiPriority w:val="99"/>
    <w:rsid w:val="008764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0854">
      <w:bodyDiv w:val="1"/>
      <w:marLeft w:val="0"/>
      <w:marRight w:val="0"/>
      <w:marTop w:val="0"/>
      <w:marBottom w:val="0"/>
      <w:divBdr>
        <w:top w:val="none" w:sz="0" w:space="0" w:color="auto"/>
        <w:left w:val="none" w:sz="0" w:space="0" w:color="auto"/>
        <w:bottom w:val="none" w:sz="0" w:space="0" w:color="auto"/>
        <w:right w:val="none" w:sz="0" w:space="0" w:color="auto"/>
      </w:divBdr>
      <w:divsChild>
        <w:div w:id="67819677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2</cp:revision>
  <dcterms:created xsi:type="dcterms:W3CDTF">2024-12-30T02:06:00Z</dcterms:created>
  <dcterms:modified xsi:type="dcterms:W3CDTF">2024-12-30T02:18:00Z</dcterms:modified>
</cp:coreProperties>
</file>